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83EA4F" w14:textId="77777777" w:rsidR="00041482" w:rsidRDefault="00041482" w:rsidP="00041482">
      <w:pPr>
        <w:ind w:right="-567"/>
        <w:rPr>
          <w:rFonts w:ascii="Arial" w:hAnsi="Arial" w:cs="Arial"/>
          <w:b/>
          <w:sz w:val="22"/>
          <w:szCs w:val="22"/>
        </w:rPr>
      </w:pPr>
    </w:p>
    <w:p w14:paraId="1360D4A6" w14:textId="7C3E1EBD" w:rsidR="00C513F9" w:rsidRPr="00E56674" w:rsidRDefault="00C513F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>(Timber/bamboo packaging/dunnage includes: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6D54C915" w14:textId="3365C313" w:rsidR="00E57C67" w:rsidRDefault="00E57C67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68B3218A" w14:textId="77777777" w:rsidR="00E57C67" w:rsidRPr="00493943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2"/>
          <w:szCs w:val="12"/>
        </w:rPr>
      </w:pPr>
    </w:p>
    <w:p w14:paraId="3B1A8F2A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9247F9">
      <w:headerReference w:type="default" r:id="rId11"/>
      <w:footerReference w:type="default" r:id="rId12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58A18" w14:textId="77777777" w:rsidR="009247F9" w:rsidRDefault="009247F9">
      <w:r>
        <w:separator/>
      </w:r>
    </w:p>
  </w:endnote>
  <w:endnote w:type="continuationSeparator" w:id="0">
    <w:p w14:paraId="241B1C74" w14:textId="77777777" w:rsidR="009247F9" w:rsidRDefault="0092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247B0C07" w:rsidR="00152EBD" w:rsidRDefault="004F2D96">
    <w:pPr>
      <w:pStyle w:val="Footer"/>
    </w:pPr>
    <w:r>
      <w:t>September</w:t>
    </w:r>
    <w:r w:rsidR="004870AF">
      <w:t xml:space="preserve"> 2022</w:t>
    </w:r>
    <w:r w:rsidR="00152EBD"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C7B8" w14:textId="77777777" w:rsidR="009247F9" w:rsidRDefault="009247F9">
      <w:r>
        <w:separator/>
      </w:r>
    </w:p>
  </w:footnote>
  <w:footnote w:type="continuationSeparator" w:id="0">
    <w:p w14:paraId="47E3DD61" w14:textId="77777777" w:rsidR="009247F9" w:rsidRDefault="0092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77777777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7777777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B727C"/>
    <w:rsid w:val="00151EA8"/>
    <w:rsid w:val="00152EBD"/>
    <w:rsid w:val="00154EE4"/>
    <w:rsid w:val="001E5398"/>
    <w:rsid w:val="00204E27"/>
    <w:rsid w:val="00251BAE"/>
    <w:rsid w:val="00312787"/>
    <w:rsid w:val="00314047"/>
    <w:rsid w:val="003203AE"/>
    <w:rsid w:val="00321E11"/>
    <w:rsid w:val="003222E5"/>
    <w:rsid w:val="00352355"/>
    <w:rsid w:val="003578E5"/>
    <w:rsid w:val="003A5956"/>
    <w:rsid w:val="003B7270"/>
    <w:rsid w:val="003D0B87"/>
    <w:rsid w:val="00461807"/>
    <w:rsid w:val="004870AF"/>
    <w:rsid w:val="00493943"/>
    <w:rsid w:val="004B643E"/>
    <w:rsid w:val="004F2D96"/>
    <w:rsid w:val="0054747E"/>
    <w:rsid w:val="005A7921"/>
    <w:rsid w:val="005E7A30"/>
    <w:rsid w:val="00611C93"/>
    <w:rsid w:val="006222E0"/>
    <w:rsid w:val="00626E31"/>
    <w:rsid w:val="006338F5"/>
    <w:rsid w:val="006C4687"/>
    <w:rsid w:val="00704EDE"/>
    <w:rsid w:val="0078703C"/>
    <w:rsid w:val="007F6A67"/>
    <w:rsid w:val="0086253D"/>
    <w:rsid w:val="0089129C"/>
    <w:rsid w:val="008C5177"/>
    <w:rsid w:val="00905F94"/>
    <w:rsid w:val="009247F9"/>
    <w:rsid w:val="00960BCB"/>
    <w:rsid w:val="00963241"/>
    <w:rsid w:val="0097512C"/>
    <w:rsid w:val="009D0139"/>
    <w:rsid w:val="009F1C10"/>
    <w:rsid w:val="00A02CCA"/>
    <w:rsid w:val="00AA4B88"/>
    <w:rsid w:val="00AD23D9"/>
    <w:rsid w:val="00AF5F44"/>
    <w:rsid w:val="00B2259F"/>
    <w:rsid w:val="00B26809"/>
    <w:rsid w:val="00B33E20"/>
    <w:rsid w:val="00B57188"/>
    <w:rsid w:val="00B806A8"/>
    <w:rsid w:val="00B83F04"/>
    <w:rsid w:val="00BB36D1"/>
    <w:rsid w:val="00BB74E7"/>
    <w:rsid w:val="00BF31C4"/>
    <w:rsid w:val="00C513F9"/>
    <w:rsid w:val="00C6669A"/>
    <w:rsid w:val="00CB44CE"/>
    <w:rsid w:val="00CB6AC1"/>
    <w:rsid w:val="00CE6351"/>
    <w:rsid w:val="00D044DC"/>
    <w:rsid w:val="00D717CC"/>
    <w:rsid w:val="00D83672"/>
    <w:rsid w:val="00DC0BB6"/>
    <w:rsid w:val="00E3214D"/>
    <w:rsid w:val="00E43C74"/>
    <w:rsid w:val="00E56674"/>
    <w:rsid w:val="00E57C67"/>
    <w:rsid w:val="00E65DE2"/>
    <w:rsid w:val="00E704BF"/>
    <w:rsid w:val="00E80D89"/>
    <w:rsid w:val="00ED634C"/>
    <w:rsid w:val="00F50F9B"/>
    <w:rsid w:val="00F705AD"/>
    <w:rsid w:val="00F92218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54C10-B62E-4D2E-ADCA-459E7BD65D5E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Annual Packing Declaration Template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Annual Packing Declaration Template</dc:title>
  <dc:subject/>
  <dc:creator>Department of Agriculture, Fisheries and Forestry</dc:creator>
  <cp:keywords/>
  <dc:description/>
  <cp:lastModifiedBy>Allana Colaviti</cp:lastModifiedBy>
  <cp:revision>2</cp:revision>
  <cp:lastPrinted>2022-09-13T23:57:00Z</cp:lastPrinted>
  <dcterms:created xsi:type="dcterms:W3CDTF">2024-04-11T00:38:00Z</dcterms:created>
  <dcterms:modified xsi:type="dcterms:W3CDTF">2024-04-11T00:38:00Z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