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F112" w14:textId="0A7C69B6" w:rsidR="007D553A" w:rsidRDefault="0079444C">
      <w:r>
        <w:rPr>
          <w:rFonts w:ascii="Arial" w:hAnsi="Arial" w:cs="Arial"/>
          <w:noProof/>
          <w:color w:val="FFFFFF"/>
          <w:sz w:val="23"/>
          <w:szCs w:val="23"/>
        </w:rPr>
        <w:drawing>
          <wp:inline distT="0" distB="0" distL="0" distR="0" wp14:anchorId="290DBB04" wp14:editId="329EA067">
            <wp:extent cx="5731510" cy="1768475"/>
            <wp:effectExtent l="0" t="0" r="2540" b="3175"/>
            <wp:docPr id="1" name="Picture 1" descr="BR Internationa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International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68475"/>
                    </a:xfrm>
                    <a:prstGeom prst="rect">
                      <a:avLst/>
                    </a:prstGeom>
                    <a:noFill/>
                    <a:ln>
                      <a:noFill/>
                    </a:ln>
                  </pic:spPr>
                </pic:pic>
              </a:graphicData>
            </a:graphic>
          </wp:inline>
        </w:drawing>
      </w:r>
    </w:p>
    <w:p w14:paraId="49F959FC" w14:textId="77777777" w:rsidR="0079444C" w:rsidRDefault="0079444C" w:rsidP="0079444C">
      <w:pPr>
        <w:spacing w:before="100" w:beforeAutospacing="1" w:after="75"/>
        <w:rPr>
          <w:rFonts w:ascii="Arial" w:hAnsi="Arial" w:cs="Arial"/>
          <w:b/>
          <w:bCs/>
          <w:color w:val="065697"/>
          <w:sz w:val="48"/>
          <w:szCs w:val="48"/>
        </w:rPr>
      </w:pPr>
      <w:r>
        <w:rPr>
          <w:rFonts w:ascii="Arial" w:hAnsi="Arial" w:cs="Arial"/>
          <w:b/>
          <w:bCs/>
          <w:color w:val="065697"/>
          <w:sz w:val="48"/>
          <w:szCs w:val="48"/>
        </w:rPr>
        <w:t xml:space="preserve">Sydney &amp; Brisbane - Empty Container Slot Fees Rise </w:t>
      </w:r>
    </w:p>
    <w:p w14:paraId="7DFDFC6C" w14:textId="77777777" w:rsidR="0079444C" w:rsidRDefault="0079444C" w:rsidP="0079444C">
      <w:pPr>
        <w:pStyle w:val="NormalWeb"/>
        <w:rPr>
          <w:rFonts w:ascii="Arial" w:hAnsi="Arial" w:cs="Arial"/>
          <w:color w:val="4F4F4F"/>
          <w:sz w:val="23"/>
          <w:szCs w:val="23"/>
        </w:rPr>
      </w:pPr>
      <w:r>
        <w:rPr>
          <w:rFonts w:ascii="Arial" w:hAnsi="Arial" w:cs="Arial"/>
          <w:color w:val="4F4F4F"/>
          <w:sz w:val="23"/>
          <w:szCs w:val="23"/>
        </w:rPr>
        <w:t>Friday, 13 September 2019</w:t>
      </w:r>
      <w:bookmarkStart w:id="0" w:name="_GoBack"/>
      <w:bookmarkEnd w:id="0"/>
    </w:p>
    <w:p w14:paraId="13C9C04F" w14:textId="77777777" w:rsidR="0079444C" w:rsidRDefault="0079444C" w:rsidP="0079444C">
      <w:pPr>
        <w:pStyle w:val="NormalWeb"/>
        <w:rPr>
          <w:rFonts w:ascii="Arial" w:hAnsi="Arial" w:cs="Arial"/>
          <w:color w:val="4F4F4F"/>
          <w:sz w:val="23"/>
          <w:szCs w:val="23"/>
        </w:rPr>
      </w:pPr>
      <w:r>
        <w:rPr>
          <w:rFonts w:ascii="Arial" w:hAnsi="Arial" w:cs="Arial"/>
          <w:color w:val="4F4F4F"/>
          <w:sz w:val="23"/>
          <w:szCs w:val="23"/>
        </w:rPr>
        <w:t>Dear Customer,</w:t>
      </w:r>
    </w:p>
    <w:p w14:paraId="570B4AB4" w14:textId="77777777" w:rsidR="0079444C" w:rsidRDefault="0079444C" w:rsidP="0079444C">
      <w:pPr>
        <w:pStyle w:val="NormalWeb"/>
        <w:rPr>
          <w:rFonts w:ascii="Arial" w:hAnsi="Arial" w:cs="Arial"/>
          <w:color w:val="4F4F4F"/>
          <w:sz w:val="23"/>
          <w:szCs w:val="23"/>
        </w:rPr>
      </w:pPr>
      <w:r>
        <w:rPr>
          <w:rFonts w:ascii="Arial" w:hAnsi="Arial" w:cs="Arial"/>
          <w:color w:val="4F4F4F"/>
          <w:sz w:val="23"/>
          <w:szCs w:val="23"/>
        </w:rPr>
        <w:t>Coinciding with the peak season, fees for the return or collection of empty containers are rising dramatically across Sydney &amp; Brisbane empty depots.</w:t>
      </w:r>
    </w:p>
    <w:p w14:paraId="4747141F" w14:textId="47924A8F" w:rsidR="0079444C" w:rsidRDefault="0079444C" w:rsidP="0079444C">
      <w:pPr>
        <w:pStyle w:val="NormalWeb"/>
        <w:rPr>
          <w:rFonts w:ascii="Arial" w:hAnsi="Arial" w:cs="Arial"/>
          <w:color w:val="4F4F4F"/>
          <w:sz w:val="23"/>
          <w:szCs w:val="23"/>
        </w:rPr>
      </w:pPr>
      <w:r>
        <w:rPr>
          <w:rFonts w:ascii="Arial" w:hAnsi="Arial" w:cs="Arial"/>
          <w:color w:val="4F4F4F"/>
          <w:sz w:val="23"/>
          <w:szCs w:val="23"/>
        </w:rPr>
        <w:t>The increase comes with the promise from empty container depots of extended operating hours, investment in additional equipment and providing adequate service levels to cater for the heightened BMSB intervention along with servicing peak season demands.</w:t>
      </w:r>
    </w:p>
    <w:p w14:paraId="64462039" w14:textId="7314B9AB" w:rsidR="0079444C" w:rsidRDefault="0079444C" w:rsidP="0079444C">
      <w:pPr>
        <w:pStyle w:val="NormalWeb"/>
        <w:rPr>
          <w:rFonts w:ascii="Arial" w:hAnsi="Arial" w:cs="Arial"/>
          <w:color w:val="4F4F4F"/>
          <w:sz w:val="23"/>
          <w:szCs w:val="23"/>
        </w:rPr>
      </w:pPr>
      <w:r>
        <w:rPr>
          <w:rFonts w:ascii="Arial" w:hAnsi="Arial" w:cs="Arial"/>
          <w:color w:val="4F4F4F"/>
          <w:sz w:val="23"/>
          <w:szCs w:val="23"/>
        </w:rPr>
        <w:t>Industry bodies have recently meet with the NSW Productivity Commissioner where they have highlighted these charges and the lack of transparency and what appears to be an abuse of power. Transport providers have no choice but to pay the fees in order to access these facilities and collect / de-hire containers.</w:t>
      </w:r>
    </w:p>
    <w:p w14:paraId="7F967EB8" w14:textId="605D1E1C" w:rsidR="0079444C" w:rsidRDefault="0079444C" w:rsidP="0079444C">
      <w:pPr>
        <w:pStyle w:val="NormalWeb"/>
        <w:rPr>
          <w:rFonts w:ascii="Arial" w:hAnsi="Arial" w:cs="Arial"/>
          <w:color w:val="4F4F4F"/>
          <w:sz w:val="23"/>
          <w:szCs w:val="23"/>
        </w:rPr>
      </w:pPr>
      <w:r>
        <w:rPr>
          <w:rFonts w:ascii="Arial" w:hAnsi="Arial" w:cs="Arial"/>
          <w:color w:val="4F4F4F"/>
          <w:sz w:val="23"/>
          <w:szCs w:val="23"/>
        </w:rPr>
        <w:t>More to the point the organisations “shipping lines” who in many cases employ the terminals and empty parks to manage their containers should be the ones paying these charges.</w:t>
      </w:r>
    </w:p>
    <w:p w14:paraId="45D61540" w14:textId="460F034F" w:rsidR="0079444C" w:rsidRDefault="0079444C" w:rsidP="0079444C">
      <w:pPr>
        <w:pStyle w:val="NormalWeb"/>
        <w:rPr>
          <w:rFonts w:ascii="Arial" w:hAnsi="Arial" w:cs="Arial"/>
          <w:color w:val="4F4F4F"/>
          <w:sz w:val="23"/>
          <w:szCs w:val="23"/>
        </w:rPr>
      </w:pPr>
      <w:r>
        <w:rPr>
          <w:rFonts w:ascii="Arial" w:hAnsi="Arial" w:cs="Arial"/>
          <w:color w:val="4F4F4F"/>
          <w:sz w:val="23"/>
          <w:szCs w:val="23"/>
        </w:rPr>
        <w:t>Charges levied from Monday 16th September 2019 will be as follows;</w:t>
      </w:r>
    </w:p>
    <w:p w14:paraId="51E00D32" w14:textId="70A45187" w:rsidR="0079444C" w:rsidRDefault="0079444C" w:rsidP="0079444C">
      <w:pPr>
        <w:pStyle w:val="NormalWeb"/>
        <w:rPr>
          <w:rFonts w:ascii="Arial" w:hAnsi="Arial" w:cs="Arial"/>
          <w:color w:val="4F4F4F"/>
          <w:sz w:val="23"/>
          <w:szCs w:val="23"/>
        </w:rPr>
      </w:pPr>
      <w:r>
        <w:rPr>
          <w:rFonts w:ascii="Arial" w:hAnsi="Arial" w:cs="Arial"/>
          <w:color w:val="4F4F4F"/>
          <w:sz w:val="23"/>
          <w:szCs w:val="23"/>
        </w:rPr>
        <w:t>Sydney Empty Return/Collection Fee:           $49.50</w:t>
      </w:r>
    </w:p>
    <w:p w14:paraId="1B670C49" w14:textId="77777777" w:rsidR="0079444C" w:rsidRDefault="0079444C" w:rsidP="0079444C">
      <w:pPr>
        <w:pStyle w:val="NormalWeb"/>
        <w:rPr>
          <w:rFonts w:ascii="Arial" w:hAnsi="Arial" w:cs="Arial"/>
          <w:color w:val="4F4F4F"/>
          <w:sz w:val="23"/>
          <w:szCs w:val="23"/>
        </w:rPr>
      </w:pPr>
      <w:r>
        <w:rPr>
          <w:rFonts w:ascii="Arial" w:hAnsi="Arial" w:cs="Arial"/>
          <w:color w:val="4F4F4F"/>
          <w:sz w:val="23"/>
          <w:szCs w:val="23"/>
        </w:rPr>
        <w:t>Brisbane Empty Return/Collection Fee:         $45.00</w:t>
      </w:r>
    </w:p>
    <w:p w14:paraId="02B9948D" w14:textId="1248A6D4" w:rsidR="0079444C" w:rsidRDefault="0079444C" w:rsidP="0079444C">
      <w:pPr>
        <w:pStyle w:val="NormalWeb"/>
        <w:rPr>
          <w:rFonts w:ascii="Arial" w:hAnsi="Arial" w:cs="Arial"/>
          <w:color w:val="4F4F4F"/>
          <w:sz w:val="23"/>
          <w:szCs w:val="23"/>
        </w:rPr>
      </w:pPr>
      <w:r>
        <w:rPr>
          <w:rFonts w:ascii="Arial" w:hAnsi="Arial" w:cs="Arial"/>
          <w:color w:val="4F4F4F"/>
          <w:sz w:val="23"/>
          <w:szCs w:val="23"/>
        </w:rPr>
        <w:t>Unfortunately, the fee increases must be passed on within the container logistics supply chain.</w:t>
      </w:r>
    </w:p>
    <w:p w14:paraId="24849BD9" w14:textId="77777777" w:rsidR="0079444C" w:rsidRDefault="0079444C" w:rsidP="0079444C">
      <w:pPr>
        <w:pStyle w:val="NormalWeb"/>
        <w:rPr>
          <w:rFonts w:ascii="Arial" w:hAnsi="Arial" w:cs="Arial"/>
          <w:color w:val="4F4F4F"/>
          <w:sz w:val="23"/>
          <w:szCs w:val="23"/>
        </w:rPr>
      </w:pPr>
      <w:r>
        <w:rPr>
          <w:rFonts w:ascii="Arial" w:hAnsi="Arial" w:cs="Arial"/>
          <w:color w:val="4F4F4F"/>
          <w:sz w:val="23"/>
          <w:szCs w:val="23"/>
        </w:rPr>
        <w:t> </w:t>
      </w:r>
    </w:p>
    <w:p w14:paraId="0E5B9746" w14:textId="77777777" w:rsidR="0079444C" w:rsidRDefault="0079444C" w:rsidP="0079444C">
      <w:pPr>
        <w:pStyle w:val="NormalWeb"/>
        <w:rPr>
          <w:rFonts w:ascii="Arial" w:hAnsi="Arial" w:cs="Arial"/>
          <w:color w:val="4F4F4F"/>
          <w:sz w:val="23"/>
          <w:szCs w:val="23"/>
        </w:rPr>
      </w:pPr>
      <w:proofErr w:type="spellStart"/>
      <w:r>
        <w:rPr>
          <w:rFonts w:ascii="Arial" w:hAnsi="Arial" w:cs="Arial"/>
          <w:color w:val="4F4F4F"/>
          <w:sz w:val="23"/>
          <w:szCs w:val="23"/>
        </w:rPr>
        <w:lastRenderedPageBreak/>
        <w:t>BRi</w:t>
      </w:r>
      <w:proofErr w:type="spellEnd"/>
      <w:r>
        <w:rPr>
          <w:rFonts w:ascii="Arial" w:hAnsi="Arial" w:cs="Arial"/>
          <w:color w:val="4F4F4F"/>
          <w:sz w:val="23"/>
          <w:szCs w:val="23"/>
        </w:rPr>
        <w:t xml:space="preserve"> will continue to keep clients updated with any further development. Feel free to contact your Customer Solutions Representative, should you have any further queries or concerns in relation to this matter.</w:t>
      </w:r>
    </w:p>
    <w:p w14:paraId="6AC70ED3" w14:textId="77777777" w:rsidR="0079444C" w:rsidRDefault="0079444C" w:rsidP="0079444C">
      <w:pPr>
        <w:pStyle w:val="NormalWeb"/>
        <w:rPr>
          <w:rFonts w:ascii="Arial" w:hAnsi="Arial" w:cs="Arial"/>
          <w:color w:val="4F4F4F"/>
          <w:sz w:val="23"/>
          <w:szCs w:val="23"/>
        </w:rPr>
      </w:pPr>
      <w:r>
        <w:rPr>
          <w:rFonts w:ascii="Arial" w:hAnsi="Arial" w:cs="Arial"/>
          <w:color w:val="4F4F4F"/>
          <w:sz w:val="23"/>
          <w:szCs w:val="23"/>
        </w:rPr>
        <w:t> </w:t>
      </w:r>
    </w:p>
    <w:p w14:paraId="7190AFE8" w14:textId="77777777" w:rsidR="0079444C" w:rsidRDefault="0079444C" w:rsidP="0079444C">
      <w:pPr>
        <w:pStyle w:val="NormalWeb"/>
        <w:rPr>
          <w:rFonts w:ascii="Arial" w:hAnsi="Arial" w:cs="Arial"/>
          <w:color w:val="4F4F4F"/>
          <w:sz w:val="23"/>
          <w:szCs w:val="23"/>
        </w:rPr>
      </w:pPr>
      <w:r>
        <w:rPr>
          <w:rFonts w:ascii="Arial" w:hAnsi="Arial" w:cs="Arial"/>
          <w:color w:val="4F4F4F"/>
          <w:sz w:val="23"/>
          <w:szCs w:val="23"/>
        </w:rPr>
        <w:t>Keeping you updated,</w:t>
      </w:r>
    </w:p>
    <w:p w14:paraId="61F019DF" w14:textId="04697843" w:rsidR="0079444C" w:rsidRDefault="0079444C" w:rsidP="0079444C">
      <w:pPr>
        <w:rPr>
          <w:rFonts w:ascii="Arial" w:hAnsi="Arial" w:cs="Arial"/>
          <w:color w:val="4F4F4F"/>
          <w:sz w:val="23"/>
          <w:szCs w:val="23"/>
        </w:rPr>
      </w:pPr>
      <w:proofErr w:type="spellStart"/>
      <w:r>
        <w:rPr>
          <w:rFonts w:ascii="Arial" w:hAnsi="Arial" w:cs="Arial"/>
          <w:color w:val="4F4F4F"/>
          <w:sz w:val="23"/>
          <w:szCs w:val="23"/>
        </w:rPr>
        <w:t>BRi</w:t>
      </w:r>
      <w:proofErr w:type="spellEnd"/>
      <w:r>
        <w:rPr>
          <w:rFonts w:ascii="Arial" w:hAnsi="Arial" w:cs="Arial"/>
          <w:color w:val="4F4F4F"/>
          <w:sz w:val="23"/>
          <w:szCs w:val="23"/>
        </w:rPr>
        <w:t xml:space="preserve"> Operations Team</w:t>
      </w:r>
    </w:p>
    <w:p w14:paraId="5D37463B" w14:textId="2C8E1F80" w:rsidR="0079444C" w:rsidRDefault="0079444C" w:rsidP="0079444C">
      <w:pPr>
        <w:rPr>
          <w:rFonts w:ascii="Arial" w:hAnsi="Arial" w:cs="Arial"/>
          <w:color w:val="4F4F4F"/>
          <w:sz w:val="23"/>
          <w:szCs w:val="23"/>
        </w:rPr>
      </w:pPr>
    </w:p>
    <w:p w14:paraId="635B31B6" w14:textId="6C0B66A0" w:rsidR="0079444C" w:rsidRDefault="0079444C" w:rsidP="0079444C">
      <w:r>
        <w:rPr>
          <w:rFonts w:ascii="Arial" w:hAnsi="Arial" w:cs="Arial"/>
          <w:noProof/>
          <w:color w:val="4F4F4F"/>
          <w:sz w:val="23"/>
          <w:szCs w:val="23"/>
        </w:rPr>
        <w:drawing>
          <wp:inline distT="0" distB="0" distL="0" distR="0" wp14:anchorId="003C30EC" wp14:editId="5A7249EE">
            <wp:extent cx="5731510" cy="18656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65630"/>
                    </a:xfrm>
                    <a:prstGeom prst="rect">
                      <a:avLst/>
                    </a:prstGeom>
                    <a:noFill/>
                    <a:ln>
                      <a:noFill/>
                    </a:ln>
                  </pic:spPr>
                </pic:pic>
              </a:graphicData>
            </a:graphic>
          </wp:inline>
        </w:drawing>
      </w:r>
    </w:p>
    <w:sectPr w:rsidR="00794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4C"/>
    <w:rsid w:val="0079444C"/>
    <w:rsid w:val="007D5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DA87"/>
  <w15:chartTrackingRefBased/>
  <w15:docId w15:val="{00E47528-86F5-4B32-9EBA-6ED7045D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4C"/>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4DC3E02DE5B4A9760E349FF81808D" ma:contentTypeVersion="4" ma:contentTypeDescription="Create a new document." ma:contentTypeScope="" ma:versionID="2d7ad0de4658c43afa627316e767d7bc">
  <xsd:schema xmlns:xsd="http://www.w3.org/2001/XMLSchema" xmlns:xs="http://www.w3.org/2001/XMLSchema" xmlns:p="http://schemas.microsoft.com/office/2006/metadata/properties" xmlns:ns3="e93b970d-22b9-4387-9d9e-81905a3b3874" targetNamespace="http://schemas.microsoft.com/office/2006/metadata/properties" ma:root="true" ma:fieldsID="b7a9d0abf23edfa1790712883dc9a20b" ns3:_="">
    <xsd:import namespace="e93b970d-22b9-4387-9d9e-81905a3b3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b970d-22b9-4387-9d9e-81905a3b3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9A98B-2D6A-4B48-B7C5-9DCEDEF45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b970d-22b9-4387-9d9e-81905a3b3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F22EE-1177-47D2-9C06-3CCFD896D2A9}">
  <ds:schemaRefs>
    <ds:schemaRef ds:uri="http://schemas.microsoft.com/sharepoint/v3/contenttype/forms"/>
  </ds:schemaRefs>
</ds:datastoreItem>
</file>

<file path=customXml/itemProps3.xml><?xml version="1.0" encoding="utf-8"?>
<ds:datastoreItem xmlns:ds="http://schemas.openxmlformats.org/officeDocument/2006/customXml" ds:itemID="{8A96F51B-6995-434E-9F84-C3DAADD80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Veal</dc:creator>
  <cp:keywords/>
  <dc:description/>
  <cp:lastModifiedBy>Melinda Veal</cp:lastModifiedBy>
  <cp:revision>1</cp:revision>
  <dcterms:created xsi:type="dcterms:W3CDTF">2019-12-20T00:31:00Z</dcterms:created>
  <dcterms:modified xsi:type="dcterms:W3CDTF">2019-12-20T00:36:00Z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0x010100AB04DC3E02DE5B4A9760E349FF81808D</vt:lpwstr>
  </property>
</Properties>
</file>